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РЕСПУБЛИКАНСКОГО ИНТЕГРИРОВАННОГО 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ФЕСТИВАЛЯ-КОНКУРСА 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ДЕТСКОГО ТВОРЧЕСТВА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«МЫ – ДЕТИ ОДНОЙ ПЛАНЕТЫ» 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right="142" w:firstLine="709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76" w:before="0" w:after="0"/>
        <w:ind w:right="142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right="142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1.1. Настоящее Положение регламентирует порядок проведения </w:t>
      </w:r>
      <w:r>
        <w:rPr>
          <w:rFonts w:cs="Times New Roman" w:ascii="Times New Roman" w:hAnsi="Times New Roman"/>
          <w:sz w:val="28"/>
          <w:szCs w:val="28"/>
        </w:rPr>
        <w:t>Республиканского интегрированного фестиваля-конкурса детского творчества «Мы – дети одной планеты»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(далее – Фестиваль-конкурс). </w:t>
      </w:r>
    </w:p>
    <w:p>
      <w:pPr>
        <w:pStyle w:val="Normal"/>
        <w:spacing w:lineRule="auto" w:line="276" w:before="0" w:after="0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1.3. Организаторами Фестиваля-конкурса являются </w:t>
      </w:r>
      <w:r>
        <w:rPr>
          <w:rFonts w:cs="Times New Roman" w:ascii="Times New Roman" w:hAnsi="Times New Roman"/>
          <w:sz w:val="28"/>
          <w:szCs w:val="28"/>
        </w:rPr>
        <w:t>Министерство культуры Республики Башкортостан и ГБУК РБ Республиканский центр народного творчества.</w:t>
      </w:r>
    </w:p>
    <w:p>
      <w:pPr>
        <w:pStyle w:val="Normal"/>
        <w:spacing w:lineRule="auto" w:line="276" w:before="0" w:after="0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1.4. </w:t>
      </w:r>
      <w:r>
        <w:rPr>
          <w:rFonts w:eastAsia="Times New Roman" w:cs="Times New Roman" w:ascii="Times New Roman" w:hAnsi="Times New Roman"/>
          <w:sz w:val="28"/>
          <w:szCs w:val="28"/>
        </w:rPr>
        <w:t>Фестиваль-конкурс</w:t>
      </w:r>
      <w:r>
        <w:rPr>
          <w:rFonts w:cs="Times New Roman" w:ascii="Times New Roman" w:hAnsi="Times New Roman"/>
          <w:sz w:val="28"/>
          <w:szCs w:val="28"/>
        </w:rPr>
        <w:t xml:space="preserve"> проводится на средства Организаторов при финансовой поддержке партнеров. </w:t>
      </w:r>
    </w:p>
    <w:p>
      <w:pPr>
        <w:pStyle w:val="Normal"/>
        <w:spacing w:lineRule="auto" w:line="276" w:before="0" w:after="0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 Партнерами </w:t>
      </w:r>
      <w:r>
        <w:rPr>
          <w:rFonts w:eastAsia="Times New Roman" w:cs="Times New Roman" w:ascii="Times New Roman" w:hAnsi="Times New Roman"/>
          <w:sz w:val="28"/>
          <w:szCs w:val="28"/>
        </w:rPr>
        <w:t>Фестиваля-конкурса</w:t>
      </w:r>
      <w:r>
        <w:rPr>
          <w:rFonts w:cs="Times New Roman" w:ascii="Times New Roman" w:hAnsi="Times New Roman"/>
          <w:sz w:val="28"/>
          <w:szCs w:val="28"/>
        </w:rPr>
        <w:t xml:space="preserve"> могут выступать любые организации и частные лица, поддерживающие цели Конкурса и принимающие долевое участие в его финансировании, организации и проведении.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Цели и задачи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Фестиваля-конкурса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-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стимулировани</w:t>
      </w:r>
      <w:r>
        <w:rPr>
          <w:rFonts w:cs="Times New Roman" w:ascii="Times New Roman" w:hAnsi="Times New Roman"/>
          <w:b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творческой активности у детей и юношества, воспитание терпимости и милосердия, адаптация и интеграция детей с ограниченными возможностями здоровья, а также социализация воспитанников детских домов и социальных приютов.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Фестиваля-конкурса: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поиск и поддержка талантливых исполнителей среди детей и юношества и раскрытие их творческого потенциала;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духовное, эстетическое и нравственное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воспитание детей и юношества; 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пропаганда самодеятельного творчества, как одного из самых эффективных средств социокультурной реабилитации детей с особенностями, а также воспитания толерантного отношения социально адаптированных детей к ним;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помощи в освоении интегрированной модели общения на практике через творческие процессы;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внимания общественности и средств массовой информации к проблемам взаимодействия людей различного социального положения.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Условия и порядок проведения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Фестиваля-конкурса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Конкурс проводится исключительно для ансамблей (групповое творчество).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В Фестивале принимают участие детские и юношеские коллективы в возрасте от 7 до 16 лет.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Принять участие в Фестивале приглашаются также инклюзивные коллективы (коллективы, в составе которых участвуют люди с инвалидностью, не имеющие противопоказаний врача), детские дома, социальные приюты и пр.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Конкурс проводится в двух возрастных категориях: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от 7 до 11 лет (включительно);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от 12 до 16 лет (включительно).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Участники выступают с номерами художественной самодеятельности в следующих номинациях: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«Вокальный ансамбль» (количество от 3 до 10 человек, не более!)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народный</w:t>
      </w:r>
      <w:r>
        <w:rPr>
          <w:rFonts w:cs="Times New Roman" w:ascii="Times New Roman" w:hAnsi="Times New Roman"/>
          <w:b/>
          <w:sz w:val="28"/>
          <w:szCs w:val="28"/>
        </w:rPr>
        <w:t>;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э</w:t>
      </w:r>
      <w:r>
        <w:rPr>
          <w:rFonts w:cs="Times New Roman" w:ascii="Times New Roman" w:hAnsi="Times New Roman"/>
          <w:sz w:val="28"/>
          <w:szCs w:val="28"/>
        </w:rPr>
        <w:t>страдный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исполняют 2 разнохарактерных произведения общей продолжительностью не более 6 минут, длительность каждой композиции определяют сами участники (например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2+4 мин., 1,5+3,5 мин. и т.п.), в сопровождении аккомпаниатора или фонограммы «минус один».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Тематика репертуара должна соответствовать возрастным особенностям участников Фестиваля-конкурса.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Использование фонограммы «плюс» и прописанный в минусовой фонограмме «бэк-вокал» в конкурсной программе запрещаются!</w:t>
      </w:r>
    </w:p>
    <w:p>
      <w:pPr>
        <w:pStyle w:val="NoSpacing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«Танцевальный ансамбль» (от трёх человек, максимальное количество рассчитайте сами, исходя из размера сцены 6,5х6,5 м.</w:t>
      </w:r>
      <w:r>
        <w:rPr>
          <w:rFonts w:cs="Times New Roman" w:ascii="Times New Roman" w:hAnsi="Times New Roman"/>
          <w:b/>
          <w:sz w:val="28"/>
          <w:szCs w:val="28"/>
        </w:rPr>
        <w:t>):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народный танец</w:t>
      </w:r>
      <w:r>
        <w:rPr>
          <w:rFonts w:cs="Times New Roman" w:ascii="Times New Roman" w:hAnsi="Times New Roman"/>
          <w:b/>
          <w:sz w:val="28"/>
          <w:szCs w:val="28"/>
        </w:rPr>
        <w:t>;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эстрадный танец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Участники исполняют 2 разнохарактерных произведения общей продолжительностью не более 6 минут, длительность каждой композиции определяют сами участники (например, 2+4 мин., 1,5+3,5 мин. и т.п.), в сопровождении аккомпаниатора или фонограммы.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Фестиваль-конкурс проходит в два этапа: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1 тур – заочный.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 на участие принимаются по ссылке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hyperlink r:id="rId2">
        <w:r>
          <w:rPr>
            <w:rFonts w:cs="Times New Roman" w:ascii="Times New Roman" w:hAnsi="Times New Roman"/>
            <w:b w:val="false"/>
            <w:bCs w:val="false"/>
            <w:sz w:val="28"/>
            <w:szCs w:val="28"/>
          </w:rPr>
          <w:t>https://forms.yandex.ru/u/6204ae5a3c087c4037de778a/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 </w:t>
      </w:r>
      <w:r>
        <w:rPr>
          <w:rFonts w:cs="Times New Roman" w:ascii="Times New Roman" w:hAnsi="Times New Roman"/>
          <w:b/>
          <w:sz w:val="28"/>
          <w:szCs w:val="28"/>
        </w:rPr>
        <w:t xml:space="preserve">25 ноября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2022 года.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Видеоматериал должен быть </w:t>
      </w:r>
      <w:r>
        <w:rPr>
          <w:rFonts w:cs="Times New Roman" w:ascii="Times New Roman" w:hAnsi="Times New Roman"/>
          <w:sz w:val="28"/>
          <w:szCs w:val="28"/>
        </w:rPr>
        <w:t>загружен</w:t>
      </w:r>
      <w:r>
        <w:rPr>
          <w:rFonts w:cs="Times New Roman" w:ascii="Times New Roman" w:hAnsi="Times New Roman"/>
          <w:sz w:val="28"/>
          <w:szCs w:val="28"/>
        </w:rPr>
        <w:t xml:space="preserve"> на интернет-ресурс YouTube, файл подписан (название вы вписываете сразу сами, когда за</w:t>
      </w:r>
      <w:r>
        <w:rPr>
          <w:rFonts w:cs="Times New Roman" w:ascii="Times New Roman" w:hAnsi="Times New Roman"/>
          <w:sz w:val="28"/>
          <w:szCs w:val="28"/>
        </w:rPr>
        <w:t>гружаете</w:t>
      </w:r>
      <w:r>
        <w:rPr>
          <w:rFonts w:cs="Times New Roman" w:ascii="Times New Roman" w:hAnsi="Times New Roman"/>
          <w:sz w:val="28"/>
          <w:szCs w:val="28"/>
        </w:rPr>
        <w:t xml:space="preserve"> ролик). В случае, если видео не подписано, название будет браться из анкеты. Ответственность за актуальные данные полностью лежит на участнике или его руководителе.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Видеоматериал с конкурсным выступлением должен быть записан на камеру, установленную на штативе, с одного ракурса, без монтажа и обработки в редакторе.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Вся информация о Фестивале-конкурсе будет размещаться в официальной группе социальной сети «ВКонтакте» по ссылке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https://vk.com/midetiodnoyplanety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. Вступление в сообщество обязательно! Никого индивидуально оповещать о результатах не будем!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2 тур – очный.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Состоится </w:t>
      </w:r>
      <w:r>
        <w:rPr>
          <w:rFonts w:cs="Times New Roman" w:ascii="Times New Roman" w:hAnsi="Times New Roman"/>
          <w:b/>
          <w:sz w:val="28"/>
          <w:szCs w:val="28"/>
        </w:rPr>
        <w:t>03 декабря 2022 года</w:t>
      </w:r>
      <w:r>
        <w:rPr>
          <w:rFonts w:cs="Times New Roman" w:ascii="Times New Roman" w:hAnsi="Times New Roman"/>
          <w:sz w:val="28"/>
          <w:szCs w:val="28"/>
        </w:rPr>
        <w:t xml:space="preserve"> в Доме культуры РЦНТ по адресу: г. Уфа, ул. Кустарная, 17 (место может измениться!). Награждения проводятся в день конкурса.</w:t>
      </w:r>
    </w:p>
    <w:p>
      <w:pPr>
        <w:pStyle w:val="NoSpacing"/>
        <w:spacing w:lineRule="auto" w:line="276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 w:before="0" w:after="0"/>
        <w:ind w:left="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Жюри Фестиваля-конкурса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Выступление участников Фестиваля-конкурса оценивает жюри, которое возглавляет Председатель.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состав жюри входят известные деятели культуры и мастера искусств Республики Башкортостан. Итогом обсуждения конкурсных просмотров является протокол заседания жюри, на основании которого определяются победители и призеры конкурса. </w:t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 w:before="0" w:after="0"/>
        <w:ind w:left="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Награждение победителей Фестиваля-конкурса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5.1.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Участникам конкурса присуждаются следующие звания: Лауреат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III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степени и Дипломант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</w:t>
      </w:r>
      <w:r>
        <w:rPr>
          <w:rFonts w:eastAsia="Calibri" w:cs="Times New Roman" w:ascii="Times New Roman" w:hAnsi="Times New Roman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III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степени в каждой номинации каждой возрастной категории, а также специальные именные номинации.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конкурсных выступлений жюри имеет право объединять или не присуждать звания лауреата или дипломанта конкурса тех или иных степеней, а также присудить звание «Гран-при» Фестиваля-конкурса.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 w:before="0" w:after="0"/>
        <w:ind w:left="709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Финансирование Фестиваля-конкурса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Подготовка и проведение Фестиваля-конкурса осуществляется за счет финансовых средств Республиканского центра народного творчества Республики Башкортостан.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6.2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sz w:val="28"/>
          <w:szCs w:val="28"/>
        </w:rPr>
        <w:t>Участие в конкурсе –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бесплатное. Оплата расходов за проезд, проживание, питание производится за счет командирующей стороны или собственных средств участников.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spacing w:lineRule="auto" w:line="276"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709" w:hanging="0"/>
        <w:contextualSpacing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7. Адрес и контакты Оргкомитета</w:t>
      </w:r>
    </w:p>
    <w:p>
      <w:pPr>
        <w:pStyle w:val="Normal"/>
        <w:spacing w:lineRule="auto" w:line="276" w:before="0" w:after="0"/>
        <w:ind w:firstLine="709"/>
        <w:contextualSpacing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По всем организационным вопросам подготовки и участия в мероприятиях конкурса обращаться по адресу: Республика Башкортостан, г. Уфа, ул. Кустарная, д. 17, Дом культуры Республиканского центра народного творчества.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>Телефон: 8 (347) 272-36-50.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Группа в ВКонтакте </w:t>
      </w:r>
      <w:hyperlink r:id="rId4">
        <w:r>
          <w:rPr>
            <w:rFonts w:eastAsia="Calibri" w:cs="Times New Roman" w:ascii="Times New Roman" w:hAnsi="Times New Roman"/>
            <w:sz w:val="28"/>
            <w:szCs w:val="28"/>
            <w:lang w:eastAsia="ru-RU"/>
          </w:rPr>
          <w:t>https://vk.com/midetiodnoyplanety</w:t>
        </w:r>
      </w:hyperlink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ListParagraph"/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fill="FFFFFF" w:val="clear"/>
        </w:rPr>
      </w:pPr>
      <w:r>
        <w:rPr/>
      </w:r>
    </w:p>
    <w:sectPr>
      <w:footerReference w:type="default" r:id="rId5"/>
      <w:type w:val="nextPage"/>
      <w:pgSz w:w="11906" w:h="16838"/>
      <w:pgMar w:left="1276" w:right="720" w:header="0" w:top="993" w:footer="708" w:bottom="765" w:gutter="0"/>
      <w:pgNumType w:start="1" w:fmt="decimal"/>
      <w:formProt w:val="false"/>
      <w:textDirection w:val="lrTb"/>
      <w:docGrid w:type="default" w:linePitch="546" w:charSpace="429493452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280" w:after="280"/>
      <w:jc w:val="center"/>
      <w:rPr>
        <w:b w:val="false"/>
        <w:b w:val="fals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Web"/>
      <w:spacing w:before="280" w:after="28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40"/>
        <w:szCs w:val="40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560b"/>
    <w:pPr>
      <w:widowControl/>
      <w:bidi w:val="0"/>
      <w:spacing w:lineRule="exact" w:line="100" w:before="0" w:after="200"/>
      <w:jc w:val="left"/>
    </w:pPr>
    <w:rPr>
      <w:rFonts w:ascii="Arial" w:hAnsi="Arial" w:eastAsia="Calibri" w:cs="Arial" w:eastAsiaTheme="minorHAnsi"/>
      <w:color w:val="auto"/>
      <w:kern w:val="0"/>
      <w:sz w:val="40"/>
      <w:szCs w:val="4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9458d9"/>
    <w:rPr/>
  </w:style>
  <w:style w:type="character" w:styleId="Style15">
    <w:name w:val="Интернет-ссылка"/>
    <w:basedOn w:val="DefaultParagraphFont"/>
    <w:uiPriority w:val="99"/>
    <w:unhideWhenUsed/>
    <w:rsid w:val="009458d9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c702b2"/>
    <w:rPr/>
  </w:style>
  <w:style w:type="character" w:styleId="Style17" w:customStyle="1">
    <w:name w:val="Подзаголовок Знак"/>
    <w:basedOn w:val="DefaultParagraphFont"/>
    <w:link w:val="aa"/>
    <w:uiPriority w:val="11"/>
    <w:qFormat/>
    <w:rsid w:val="00986857"/>
    <w:rPr>
      <w:rFonts w:ascii="Cambria" w:hAnsi="Cambria" w:eastAsia="" w:cs="" w:asciiTheme="majorHAnsi" w:cstheme="majorBidi" w:eastAsiaTheme="majorEastAsia" w:hAnsiTheme="majorHAnsi"/>
      <w:b/>
      <w:i/>
      <w:iCs/>
      <w:color w:val="4F81BD" w:themeColor="accent1"/>
      <w:spacing w:val="15"/>
      <w:sz w:val="24"/>
      <w:szCs w:val="24"/>
    </w:rPr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d8147b"/>
    <w:rPr>
      <w:rFonts w:ascii="Segoe UI" w:hAnsi="Segoe UI" w:cs="Segoe UI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458d9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40"/>
      <w:szCs w:val="40"/>
      <w:lang w:val="ru-RU" w:eastAsia="en-US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5"/>
    <w:uiPriority w:val="99"/>
    <w:unhideWhenUsed/>
    <w:rsid w:val="009458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Header"/>
    <w:basedOn w:val="Normal"/>
    <w:link w:val="a8"/>
    <w:uiPriority w:val="99"/>
    <w:unhideWhenUsed/>
    <w:rsid w:val="00c702b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86857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  <w:b/>
      <w:sz w:val="22"/>
      <w:szCs w:val="22"/>
    </w:rPr>
  </w:style>
  <w:style w:type="paragraph" w:styleId="Style27">
    <w:name w:val="Subtitle"/>
    <w:basedOn w:val="Normal"/>
    <w:next w:val="Normal"/>
    <w:link w:val="ab"/>
    <w:uiPriority w:val="11"/>
    <w:qFormat/>
    <w:rsid w:val="00986857"/>
    <w:pPr>
      <w:spacing w:lineRule="auto" w:line="276"/>
    </w:pPr>
    <w:rPr>
      <w:rFonts w:ascii="Cambria" w:hAnsi="Cambria" w:eastAsia="" w:cs="" w:asciiTheme="majorHAnsi" w:cstheme="majorBidi" w:eastAsiaTheme="majorEastAsia" w:hAnsiTheme="majorHAnsi"/>
      <w:b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986857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d814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86857"/>
    <w:pPr>
      <w:spacing w:after="0" w:line="240" w:lineRule="auto"/>
    </w:pPr>
    <w:rPr>
      <w:rFonts w:asciiTheme="minorHAnsi" w:hAnsiTheme="minorHAnsi" w:cstheme="minorBidi"/>
      <w:b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a4338c"/>
    <w:pPr>
      <w:spacing w:after="0" w:line="240" w:lineRule="auto"/>
    </w:pPr>
    <w:rPr>
      <w:b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204ae5a3c087c4037de778a/" TargetMode="External"/><Relationship Id="rId3" Type="http://schemas.openxmlformats.org/officeDocument/2006/relationships/hyperlink" Target="https://vk.com/midetiodnoyplanety" TargetMode="External"/><Relationship Id="rId4" Type="http://schemas.openxmlformats.org/officeDocument/2006/relationships/hyperlink" Target="https://vk.com/midetiodnoyplanety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3CB4-6598-46C7-B79F-21D10737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LibreOffice/7.1.3.2$Windows_X86_64 LibreOffice_project/47f78053abe362b9384784d31a6e56f8511eb1c1</Application>
  <AppVersion>15.0000</AppVersion>
  <Pages>4</Pages>
  <Words>724</Words>
  <Characters>5182</Characters>
  <CharactersWithSpaces>5861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2022-01-19T04:33:00Z</dcterms:created>
  <dc:creator>user</dc:creator>
  <dc:description/>
  <dc:language>ru-RU</dc:language>
  <cp:lastModifiedBy/>
  <cp:lastPrinted>2022-02-10T11:38:00Z</cp:lastPrinted>
  <dcterms:modified xsi:type="dcterms:W3CDTF">2022-11-07T14:16:12Z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